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63" w:rsidRDefault="00B96030">
      <w:pPr>
        <w:jc w:val="center"/>
        <w:rPr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sz w:val="72"/>
          <w:szCs w:val="72"/>
        </w:rPr>
        <w:t>五</w:t>
      </w:r>
      <w:r>
        <w:rPr>
          <w:rFonts w:ascii="宋体" w:eastAsia="宋体" w:hAnsi="宋体" w:cs="宋体"/>
          <w:b/>
          <w:bCs/>
          <w:color w:val="000000"/>
          <w:sz w:val="72"/>
          <w:szCs w:val="72"/>
        </w:rPr>
        <w:t>天培训课程安排</w:t>
      </w:r>
    </w:p>
    <w:tbl>
      <w:tblPr>
        <w:tblW w:w="10100" w:type="dxa"/>
        <w:tblInd w:w="-511" w:type="dxa"/>
        <w:tblLayout w:type="fixed"/>
        <w:tblLook w:val="04A0" w:firstRow="1" w:lastRow="0" w:firstColumn="1" w:lastColumn="0" w:noHBand="0" w:noVBand="1"/>
      </w:tblPr>
      <w:tblGrid>
        <w:gridCol w:w="1087"/>
        <w:gridCol w:w="940"/>
        <w:gridCol w:w="6319"/>
        <w:gridCol w:w="1754"/>
      </w:tblGrid>
      <w:tr w:rsidR="009B3263">
        <w:trPr>
          <w:trHeight w:val="624"/>
        </w:trPr>
        <w:tc>
          <w:tcPr>
            <w:tcW w:w="20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6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教学安排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地点</w:t>
            </w:r>
          </w:p>
        </w:tc>
      </w:tr>
      <w:tr w:rsidR="009B3263">
        <w:trPr>
          <w:trHeight w:val="312"/>
        </w:trPr>
        <w:tc>
          <w:tcPr>
            <w:tcW w:w="20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/>
        </w:tc>
        <w:tc>
          <w:tcPr>
            <w:tcW w:w="6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/>
        </w:tc>
        <w:tc>
          <w:tcPr>
            <w:tcW w:w="17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/>
        </w:tc>
      </w:tr>
      <w:tr w:rsidR="009B3263">
        <w:trPr>
          <w:trHeight w:val="23"/>
        </w:trPr>
        <w:tc>
          <w:tcPr>
            <w:tcW w:w="108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第一天</w:t>
            </w:r>
          </w:p>
        </w:tc>
        <w:tc>
          <w:tcPr>
            <w:tcW w:w="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学员报到，发放资料，安排食宿</w:t>
            </w:r>
          </w:p>
        </w:tc>
        <w:tc>
          <w:tcPr>
            <w:tcW w:w="1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州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开班仪式</w:t>
            </w:r>
          </w:p>
        </w:tc>
        <w:tc>
          <w:tcPr>
            <w:tcW w:w="17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室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音像教学：</w:t>
            </w:r>
            <w:r>
              <w:rPr>
                <w:sz w:val="24"/>
              </w:rPr>
              <w:t>纪录片《红旗渠》</w:t>
            </w:r>
          </w:p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专题讲座</w:t>
            </w:r>
            <w:r>
              <w:rPr>
                <w:sz w:val="24"/>
              </w:rPr>
              <w:t>：深入学习贯彻党的二十大精神</w:t>
            </w:r>
          </w:p>
        </w:tc>
        <w:tc>
          <w:tcPr>
            <w:tcW w:w="17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B3263" w:rsidRDefault="009B3263">
            <w:pPr>
              <w:spacing w:line="360" w:lineRule="auto"/>
              <w:rPr>
                <w:sz w:val="24"/>
              </w:rPr>
            </w:pPr>
          </w:p>
        </w:tc>
      </w:tr>
      <w:tr w:rsidR="009B3263">
        <w:trPr>
          <w:trHeight w:val="493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第二天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现场教学</w:t>
            </w:r>
            <w:r>
              <w:rPr>
                <w:sz w:val="24"/>
              </w:rPr>
              <w:t>：《红旗渠的修建及红旗渠精神的形成》</w:t>
            </w:r>
          </w:p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教学主题</w:t>
            </w:r>
            <w:r>
              <w:rPr>
                <w:sz w:val="24"/>
              </w:rPr>
              <w:t>：追忆修渠历程，感悟精神伟力，砥砺初心使命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红旗渠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纪念馆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专题讲座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习近平关于做好新时代党的统一战线工作的重要思想</w:t>
            </w:r>
          </w:p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中国新型政党制度彰显独特优势</w:t>
            </w:r>
          </w:p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构建大统战工作格局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巩固和发展最广泛的爱国统一战线</w:t>
            </w:r>
          </w:p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（三选一）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室</w:t>
            </w:r>
          </w:p>
        </w:tc>
      </w:tr>
      <w:tr w:rsidR="009B3263">
        <w:trPr>
          <w:trHeight w:val="23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第三天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体验教学</w:t>
            </w:r>
            <w:r>
              <w:rPr>
                <w:sz w:val="24"/>
              </w:rPr>
              <w:t>：走千里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水长城</w:t>
            </w:r>
            <w:r>
              <w:rPr>
                <w:sz w:val="24"/>
              </w:rPr>
              <w:t>”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青年洞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现场教学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《红旗渠精神出彩新时代》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3263" w:rsidRDefault="009B3263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教学主题：</w:t>
            </w:r>
            <w:r>
              <w:rPr>
                <w:sz w:val="24"/>
              </w:rPr>
              <w:t>1.</w:t>
            </w:r>
            <w:r>
              <w:rPr>
                <w:sz w:val="24"/>
              </w:rPr>
              <w:t>强化基层治理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推动高质量发展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下里街村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党建引领乡村振兴</w:t>
            </w:r>
          </w:p>
        </w:tc>
        <w:tc>
          <w:tcPr>
            <w:tcW w:w="17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止方村</w:t>
            </w:r>
          </w:p>
        </w:tc>
      </w:tr>
      <w:tr w:rsidR="009B3263">
        <w:trPr>
          <w:trHeight w:val="23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第四天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体验教学</w:t>
            </w:r>
            <w:r>
              <w:rPr>
                <w:sz w:val="24"/>
              </w:rPr>
              <w:t>：登太行天路，观摩太行堡垒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太行天路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现场教学</w:t>
            </w:r>
            <w:r>
              <w:rPr>
                <w:sz w:val="24"/>
              </w:rPr>
              <w:t>：《红旗渠精神出彩新时代》</w:t>
            </w:r>
          </w:p>
          <w:p w:rsidR="009B3263" w:rsidRDefault="00B9603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教学主题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两山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理念在林州的生动实践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桃花洞村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下午</w:t>
            </w: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3263" w:rsidRPr="00EC79A8" w:rsidRDefault="00B96030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现场教学</w:t>
            </w:r>
            <w:r>
              <w:rPr>
                <w:sz w:val="24"/>
              </w:rPr>
              <w:t>：</w:t>
            </w:r>
            <w:bookmarkStart w:id="0" w:name="_GoBack"/>
            <w:r w:rsidRPr="00EC79A8">
              <w:rPr>
                <w:color w:val="FF0000"/>
                <w:sz w:val="24"/>
              </w:rPr>
              <w:t>《弘扬谷文昌精神做</w:t>
            </w:r>
            <w:r w:rsidRPr="00EC79A8">
              <w:rPr>
                <w:color w:val="FF0000"/>
                <w:sz w:val="24"/>
              </w:rPr>
              <w:t>“</w:t>
            </w:r>
            <w:r w:rsidRPr="00EC79A8">
              <w:rPr>
                <w:color w:val="FF0000"/>
                <w:sz w:val="24"/>
              </w:rPr>
              <w:t>四有</w:t>
            </w:r>
            <w:r w:rsidRPr="00EC79A8">
              <w:rPr>
                <w:color w:val="FF0000"/>
                <w:sz w:val="24"/>
              </w:rPr>
              <w:t>”</w:t>
            </w:r>
            <w:r w:rsidRPr="00EC79A8">
              <w:rPr>
                <w:color w:val="FF0000"/>
                <w:sz w:val="24"/>
              </w:rPr>
              <w:t>党员干部》</w:t>
            </w:r>
          </w:p>
          <w:bookmarkEnd w:id="0"/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教学主题</w:t>
            </w:r>
            <w:r>
              <w:rPr>
                <w:sz w:val="24"/>
              </w:rPr>
              <w:t>：追寻谷公足迹，永葆公仆情怀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谷文昌</w:t>
            </w:r>
          </w:p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生平事迹展馆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3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现场教学</w:t>
            </w:r>
            <w:r>
              <w:rPr>
                <w:sz w:val="24"/>
              </w:rPr>
              <w:t>：《山里人心上的供销社》</w:t>
            </w:r>
          </w:p>
          <w:p w:rsidR="009B3263" w:rsidRDefault="00B9603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教学主题</w:t>
            </w:r>
            <w:r>
              <w:rPr>
                <w:sz w:val="24"/>
              </w:rPr>
              <w:t>：一根扁担创家业，架起党群</w:t>
            </w:r>
            <w:r>
              <w:rPr>
                <w:sz w:val="24"/>
              </w:rPr>
              <w:t>“</w:t>
            </w:r>
            <w:r>
              <w:rPr>
                <w:sz w:val="24"/>
              </w:rPr>
              <w:t>连心桥</w:t>
            </w:r>
            <w:r>
              <w:rPr>
                <w:sz w:val="24"/>
              </w:rPr>
              <w:t>”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扁担精神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纪念馆</w:t>
            </w:r>
          </w:p>
        </w:tc>
      </w:tr>
      <w:tr w:rsidR="009B3263">
        <w:trPr>
          <w:trHeight w:val="23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第五天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上午</w:t>
            </w:r>
          </w:p>
        </w:tc>
        <w:tc>
          <w:tcPr>
            <w:tcW w:w="631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现场教学</w:t>
            </w:r>
            <w:r>
              <w:rPr>
                <w:sz w:val="24"/>
              </w:rPr>
              <w:t>：：《探究殷商文明坚定文化自信》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殷墟博物苑</w:t>
            </w:r>
          </w:p>
        </w:tc>
      </w:tr>
      <w:tr w:rsidR="009B3263">
        <w:trPr>
          <w:trHeight w:val="23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下午</w:t>
            </w:r>
          </w:p>
        </w:tc>
        <w:tc>
          <w:tcPr>
            <w:tcW w:w="6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B96030">
            <w:pPr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学员返程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263" w:rsidRDefault="009B3263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9B3263" w:rsidRDefault="009B3263">
      <w:pPr>
        <w:rPr>
          <w:rFonts w:ascii="宋体" w:eastAsia="宋体" w:hAnsi="宋体" w:cs="宋体"/>
          <w:color w:val="000000"/>
          <w:sz w:val="24"/>
        </w:rPr>
      </w:pPr>
    </w:p>
    <w:p w:rsidR="009B3263" w:rsidRDefault="00B9603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/>
          <w:sz w:val="24"/>
        </w:rPr>
        <w:lastRenderedPageBreak/>
        <w:t>注：课程安排和时间如有适当调整，以带班老师通知为准</w:t>
      </w:r>
    </w:p>
    <w:p w:rsidR="009B3263" w:rsidRDefault="009B3263"/>
    <w:p w:rsidR="009B3263" w:rsidRDefault="009B3263"/>
    <w:sectPr w:rsidR="009B3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30" w:rsidRDefault="00B96030" w:rsidP="00EC79A8">
      <w:r>
        <w:separator/>
      </w:r>
    </w:p>
  </w:endnote>
  <w:endnote w:type="continuationSeparator" w:id="0">
    <w:p w:rsidR="00B96030" w:rsidRDefault="00B96030" w:rsidP="00EC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30" w:rsidRDefault="00B96030" w:rsidP="00EC79A8">
      <w:r>
        <w:separator/>
      </w:r>
    </w:p>
  </w:footnote>
  <w:footnote w:type="continuationSeparator" w:id="0">
    <w:p w:rsidR="00B96030" w:rsidRDefault="00B96030" w:rsidP="00EC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05ABE"/>
    <w:rsid w:val="009B3263"/>
    <w:rsid w:val="00B96030"/>
    <w:rsid w:val="00EC79A8"/>
    <w:rsid w:val="2390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7CF2FD-2987-4306-8840-CB9F6B8A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C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C79A8"/>
    <w:rPr>
      <w:kern w:val="2"/>
      <w:sz w:val="18"/>
      <w:szCs w:val="18"/>
    </w:rPr>
  </w:style>
  <w:style w:type="paragraph" w:styleId="a4">
    <w:name w:val="footer"/>
    <w:basedOn w:val="a"/>
    <w:link w:val="Char0"/>
    <w:rsid w:val="00EC7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C79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朱菊娥</cp:lastModifiedBy>
  <cp:revision>2</cp:revision>
  <dcterms:created xsi:type="dcterms:W3CDTF">2023-03-31T01:45:00Z</dcterms:created>
  <dcterms:modified xsi:type="dcterms:W3CDTF">2023-03-31T02:10:00Z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